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3"/>
      </w:tblGrid>
      <w:tr w:rsidR="00080696" w:rsidRPr="00E440B0" w:rsidTr="00F47E89">
        <w:tc>
          <w:tcPr>
            <w:tcW w:w="9213" w:type="dxa"/>
          </w:tcPr>
          <w:p w:rsidR="00080696" w:rsidRPr="00E440B0" w:rsidRDefault="00080696" w:rsidP="00F47E89">
            <w:pPr>
              <w:pStyle w:val="Overskrift2"/>
              <w:spacing w:after="240"/>
              <w:outlineLvl w:val="1"/>
            </w:pPr>
            <w:bookmarkStart w:id="0" w:name="_Toc1641148"/>
            <w:r w:rsidRPr="00E440B0">
              <w:t xml:space="preserve">Vedtekter for </w:t>
            </w:r>
            <w:proofErr w:type="spellStart"/>
            <w:r w:rsidRPr="00E440B0">
              <w:t>NROFs</w:t>
            </w:r>
            <w:proofErr w:type="spellEnd"/>
            <w:r w:rsidRPr="00E440B0">
              <w:t xml:space="preserve"> hederstegn</w:t>
            </w:r>
            <w:r w:rsidRPr="00E440B0">
              <w:rPr>
                <w:rStyle w:val="Fotnotereferanse"/>
              </w:rPr>
              <w:footnoteReference w:id="1"/>
            </w:r>
            <w:bookmarkEnd w:id="0"/>
          </w:p>
          <w:p w:rsidR="00080696" w:rsidRPr="00E440B0" w:rsidRDefault="00080696" w:rsidP="00F47E89">
            <w:pPr>
              <w:spacing w:after="0"/>
              <w:jc w:val="left"/>
            </w:pPr>
            <w:r w:rsidRPr="00E440B0">
              <w:rPr>
                <w:b/>
              </w:rPr>
              <w:t>§ 1 Formål</w:t>
            </w:r>
          </w:p>
          <w:p w:rsidR="00080696" w:rsidRPr="00E440B0" w:rsidRDefault="00080696" w:rsidP="00F47E89">
            <w:pPr>
              <w:pStyle w:val="Listeavsnitt"/>
              <w:numPr>
                <w:ilvl w:val="0"/>
                <w:numId w:val="3"/>
              </w:numPr>
              <w:tabs>
                <w:tab w:val="left" w:pos="453"/>
                <w:tab w:val="left" w:pos="795"/>
              </w:tabs>
              <w:spacing w:after="0"/>
              <w:ind w:left="360"/>
              <w:jc w:val="left"/>
            </w:pPr>
            <w:r w:rsidRPr="00E440B0">
              <w:t xml:space="preserve">Hederstegnet kan tildeles medlemmer eller andre for særlig fortjenestefullt virke eller fremme av </w:t>
            </w:r>
            <w:proofErr w:type="spellStart"/>
            <w:r w:rsidRPr="00E440B0">
              <w:t>NROFs</w:t>
            </w:r>
            <w:proofErr w:type="spellEnd"/>
            <w:r w:rsidRPr="00E440B0">
              <w:t xml:space="preserve"> formål.</w:t>
            </w:r>
          </w:p>
          <w:p w:rsidR="00080696" w:rsidRPr="00E440B0" w:rsidRDefault="00080696" w:rsidP="00F47E89">
            <w:pPr>
              <w:pStyle w:val="Listeavsnitt"/>
              <w:numPr>
                <w:ilvl w:val="0"/>
                <w:numId w:val="3"/>
              </w:numPr>
              <w:tabs>
                <w:tab w:val="left" w:pos="453"/>
                <w:tab w:val="left" w:pos="795"/>
              </w:tabs>
              <w:ind w:left="360"/>
              <w:jc w:val="left"/>
            </w:pPr>
            <w:r w:rsidRPr="00E440B0">
              <w:t>Hederstegnet er personlig, og kan ikke utleveres til andre til demonstrasjons- eller sa</w:t>
            </w:r>
            <w:r w:rsidRPr="00E440B0">
              <w:t>m</w:t>
            </w:r>
            <w:r w:rsidRPr="00E440B0">
              <w:t>lerformål.</w:t>
            </w:r>
          </w:p>
          <w:p w:rsidR="00080696" w:rsidRPr="00E440B0" w:rsidRDefault="00080696" w:rsidP="00F47E89">
            <w:pPr>
              <w:spacing w:after="0"/>
              <w:jc w:val="left"/>
            </w:pPr>
            <w:r w:rsidRPr="00E440B0">
              <w:rPr>
                <w:b/>
              </w:rPr>
              <w:t>§2 Utførelse</w:t>
            </w:r>
          </w:p>
          <w:p w:rsidR="00080696" w:rsidRPr="00BF7231" w:rsidRDefault="00080696" w:rsidP="00F47E89">
            <w:pPr>
              <w:pStyle w:val="Listeavsnitt"/>
              <w:numPr>
                <w:ilvl w:val="0"/>
                <w:numId w:val="4"/>
              </w:numPr>
              <w:tabs>
                <w:tab w:val="left" w:pos="453"/>
                <w:tab w:val="left" w:pos="795"/>
              </w:tabs>
              <w:spacing w:after="0"/>
              <w:ind w:left="360"/>
              <w:jc w:val="left"/>
            </w:pPr>
            <w:proofErr w:type="spellStart"/>
            <w:r w:rsidRPr="00E440B0">
              <w:t>NROFs</w:t>
            </w:r>
            <w:proofErr w:type="spellEnd"/>
            <w:r w:rsidRPr="00E440B0">
              <w:t xml:space="preserve"> Hederstegn er Forbundets devise i kunstnerisk utførelse med to </w:t>
            </w:r>
            <w:proofErr w:type="spellStart"/>
            <w:r w:rsidRPr="00E440B0">
              <w:t>offiserssabler</w:t>
            </w:r>
            <w:proofErr w:type="spellEnd"/>
            <w:r w:rsidRPr="00E440B0">
              <w:t xml:space="preserve"> med </w:t>
            </w:r>
            <w:r w:rsidRPr="00BF7231">
              <w:t xml:space="preserve">kryssende klinger, tre brennende bomber, eikekrans og krone og devisen «Pro </w:t>
            </w:r>
            <w:proofErr w:type="spellStart"/>
            <w:r w:rsidRPr="00BF7231">
              <w:t>Patria</w:t>
            </w:r>
            <w:proofErr w:type="spellEnd"/>
            <w:r w:rsidRPr="00BF7231">
              <w:fldChar w:fldCharType="begin"/>
            </w:r>
            <w:r w:rsidRPr="00BF7231">
              <w:instrText xml:space="preserve"> XE "Pro Patria" </w:instrText>
            </w:r>
            <w:r w:rsidRPr="00BF7231">
              <w:fldChar w:fldCharType="end"/>
            </w:r>
            <w:r w:rsidRPr="00BF7231">
              <w:t xml:space="preserve">». </w:t>
            </w:r>
          </w:p>
          <w:p w:rsidR="00080696" w:rsidRPr="00BF7231" w:rsidRDefault="00080696" w:rsidP="00F47E89">
            <w:pPr>
              <w:pStyle w:val="Listeavsnitt"/>
              <w:numPr>
                <w:ilvl w:val="0"/>
                <w:numId w:val="4"/>
              </w:numPr>
              <w:tabs>
                <w:tab w:val="left" w:pos="453"/>
                <w:tab w:val="left" w:pos="795"/>
              </w:tabs>
              <w:spacing w:after="0"/>
              <w:ind w:left="360"/>
              <w:jc w:val="left"/>
            </w:pPr>
            <w:r w:rsidRPr="00BF7231">
              <w:t xml:space="preserve">Hederstegnet er preget i </w:t>
            </w:r>
            <w:proofErr w:type="spellStart"/>
            <w:r w:rsidRPr="00BF7231">
              <w:t>haute</w:t>
            </w:r>
            <w:proofErr w:type="spellEnd"/>
            <w:r w:rsidRPr="00BF7231">
              <w:t>, relieff i gull, devisen i sort emalje. Hederstegnet er 33 mm bredt og bæres i et like vatret silkebånd i fargene lys marine og hvitt i like brede vertikale striper, fire blå og tre hvite.</w:t>
            </w:r>
          </w:p>
          <w:p w:rsidR="00080696" w:rsidRPr="00BF7231" w:rsidRDefault="00080696" w:rsidP="00F47E89">
            <w:pPr>
              <w:pStyle w:val="Listeavsnitt"/>
              <w:numPr>
                <w:ilvl w:val="0"/>
                <w:numId w:val="4"/>
              </w:numPr>
              <w:tabs>
                <w:tab w:val="left" w:pos="453"/>
                <w:tab w:val="left" w:pos="795"/>
              </w:tabs>
              <w:spacing w:after="0"/>
              <w:ind w:left="360"/>
              <w:jc w:val="left"/>
            </w:pPr>
            <w:r w:rsidRPr="00BF723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58B94A" wp14:editId="5EC9342E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48260</wp:posOffset>
                  </wp:positionV>
                  <wp:extent cx="1758950" cy="1652270"/>
                  <wp:effectExtent l="0" t="0" r="0" b="5080"/>
                  <wp:wrapTopAndBottom/>
                  <wp:docPr id="4" name="Bilde 340" descr="hederste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40" descr="hederste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65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7231">
              <w:t>Som miniatyr har Hederstegnet samme utførelse, men kronen og eikekransen er sløyfet. Gullknappen har bare kryssende klinger.</w:t>
            </w:r>
          </w:p>
          <w:p w:rsidR="00080696" w:rsidRPr="00BF7231" w:rsidRDefault="00080696" w:rsidP="00F47E89">
            <w:pPr>
              <w:pStyle w:val="Listeavsnitt"/>
              <w:numPr>
                <w:ilvl w:val="0"/>
                <w:numId w:val="4"/>
              </w:numPr>
              <w:tabs>
                <w:tab w:val="left" w:pos="453"/>
                <w:tab w:val="left" w:pos="795"/>
              </w:tabs>
              <w:ind w:left="360"/>
              <w:jc w:val="left"/>
            </w:pPr>
            <w:r w:rsidRPr="00BF7231">
              <w:t>Ved tildeling følger diplom, miniatyr, gullknapp og bånd til spenne.</w:t>
            </w:r>
          </w:p>
          <w:p w:rsidR="00080696" w:rsidRPr="00BF7231" w:rsidRDefault="00080696" w:rsidP="00F47E89">
            <w:pPr>
              <w:spacing w:after="0"/>
              <w:jc w:val="left"/>
              <w:rPr>
                <w:b/>
              </w:rPr>
            </w:pPr>
            <w:r w:rsidRPr="00BF7231">
              <w:rPr>
                <w:b/>
              </w:rPr>
              <w:t>§ 3 Saksbehandling</w:t>
            </w:r>
          </w:p>
          <w:p w:rsidR="00080696" w:rsidRPr="00BF7231" w:rsidRDefault="00080696" w:rsidP="00F47E89">
            <w:pPr>
              <w:pStyle w:val="Listeavsnitt"/>
              <w:numPr>
                <w:ilvl w:val="0"/>
                <w:numId w:val="5"/>
              </w:numPr>
              <w:tabs>
                <w:tab w:val="left" w:pos="453"/>
                <w:tab w:val="left" w:pos="795"/>
              </w:tabs>
              <w:spacing w:after="0"/>
              <w:ind w:left="360"/>
              <w:jc w:val="left"/>
            </w:pPr>
            <w:r w:rsidRPr="00BF7231">
              <w:t>Forslag om tildeling av Hederstegn kan fremmes av ethvert medlem eller gruppe av medlemmer i Forbundet og skal stiles til Forbundsstyret</w:t>
            </w:r>
            <w:r w:rsidRPr="00BF7231">
              <w:fldChar w:fldCharType="begin"/>
            </w:r>
            <w:r w:rsidRPr="00BF7231">
              <w:instrText xml:space="preserve"> XE "Forbundsstyret" </w:instrText>
            </w:r>
            <w:r w:rsidRPr="00BF7231">
              <w:fldChar w:fldCharType="end"/>
            </w:r>
            <w:r w:rsidRPr="00BF7231">
              <w:t>.</w:t>
            </w:r>
          </w:p>
          <w:p w:rsidR="00080696" w:rsidRPr="00BF7231" w:rsidRDefault="00080696" w:rsidP="00F47E89">
            <w:pPr>
              <w:pStyle w:val="Listeavsnitt"/>
              <w:numPr>
                <w:ilvl w:val="0"/>
                <w:numId w:val="5"/>
              </w:numPr>
              <w:tabs>
                <w:tab w:val="left" w:pos="453"/>
                <w:tab w:val="left" w:pos="795"/>
              </w:tabs>
              <w:spacing w:after="0"/>
              <w:ind w:left="360"/>
              <w:jc w:val="left"/>
            </w:pPr>
            <w:r w:rsidRPr="00BF7231">
              <w:t>Vedtak fattes av Forbundsstyret</w:t>
            </w:r>
            <w:r w:rsidRPr="00BF7231">
              <w:fldChar w:fldCharType="begin"/>
            </w:r>
            <w:r w:rsidRPr="00BF7231">
              <w:instrText xml:space="preserve"> XE "Forbundsstyret" </w:instrText>
            </w:r>
            <w:r w:rsidRPr="00BF7231">
              <w:fldChar w:fldCharType="end"/>
            </w:r>
            <w:r w:rsidRPr="00BF7231">
              <w:t xml:space="preserve"> etter behandling i og råd fra </w:t>
            </w:r>
            <w:proofErr w:type="spellStart"/>
            <w:r w:rsidRPr="00BF7231">
              <w:t>NROFs</w:t>
            </w:r>
            <w:proofErr w:type="spellEnd"/>
            <w:r w:rsidRPr="00BF7231">
              <w:t xml:space="preserve"> Hedersnemd. Ve</w:t>
            </w:r>
            <w:r w:rsidRPr="00BF7231">
              <w:t>d</w:t>
            </w:r>
            <w:r w:rsidRPr="00BF7231">
              <w:t>tak om tildeling skal være enstemmig i Forbundsstyret.</w:t>
            </w:r>
          </w:p>
          <w:p w:rsidR="00080696" w:rsidRPr="00BF7231" w:rsidRDefault="00080696" w:rsidP="00F47E89">
            <w:pPr>
              <w:pStyle w:val="Listeavsnitt"/>
              <w:numPr>
                <w:ilvl w:val="0"/>
                <w:numId w:val="5"/>
              </w:numPr>
              <w:tabs>
                <w:tab w:val="left" w:pos="453"/>
                <w:tab w:val="left" w:pos="795"/>
              </w:tabs>
              <w:spacing w:after="0"/>
              <w:ind w:left="360"/>
              <w:jc w:val="left"/>
            </w:pPr>
            <w:r w:rsidRPr="00BF7231">
              <w:t>Hvis det foreligger forslag om tildeling av Hederstegn til medlem eller varamedlem i Forbundsstyret</w:t>
            </w:r>
            <w:r w:rsidRPr="00BF7231">
              <w:fldChar w:fldCharType="begin"/>
            </w:r>
            <w:r w:rsidRPr="00BF7231">
              <w:instrText xml:space="preserve"> XE "Forbundsstyret" </w:instrText>
            </w:r>
            <w:r w:rsidRPr="00BF7231">
              <w:fldChar w:fldCharType="end"/>
            </w:r>
            <w:r w:rsidRPr="00BF7231">
              <w:t>, fratrer vedkommende under behandling av saken.</w:t>
            </w:r>
          </w:p>
          <w:p w:rsidR="00080696" w:rsidRPr="00E440B0" w:rsidRDefault="00080696" w:rsidP="00F47E89">
            <w:pPr>
              <w:pStyle w:val="Overskrift2"/>
              <w:outlineLvl w:val="1"/>
            </w:pPr>
          </w:p>
        </w:tc>
      </w:tr>
    </w:tbl>
    <w:p w:rsidR="00080696" w:rsidRPr="00E440B0" w:rsidRDefault="00080696" w:rsidP="00080696">
      <w:bookmarkStart w:id="1" w:name="_GoBack"/>
      <w:bookmarkEnd w:id="1"/>
    </w:p>
    <w:sectPr w:rsidR="00080696" w:rsidRPr="00E4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BD" w:rsidRDefault="006D46BD" w:rsidP="006D46BD">
      <w:pPr>
        <w:spacing w:after="0"/>
      </w:pPr>
      <w:r>
        <w:separator/>
      </w:r>
    </w:p>
  </w:endnote>
  <w:endnote w:type="continuationSeparator" w:id="0">
    <w:p w:rsidR="006D46BD" w:rsidRDefault="006D46BD" w:rsidP="006D46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BD" w:rsidRDefault="006D46BD" w:rsidP="006D46BD">
      <w:pPr>
        <w:spacing w:after="0"/>
      </w:pPr>
      <w:r>
        <w:separator/>
      </w:r>
    </w:p>
  </w:footnote>
  <w:footnote w:type="continuationSeparator" w:id="0">
    <w:p w:rsidR="006D46BD" w:rsidRDefault="006D46BD" w:rsidP="006D46BD">
      <w:pPr>
        <w:spacing w:after="0"/>
      </w:pPr>
      <w:r>
        <w:continuationSeparator/>
      </w:r>
    </w:p>
  </w:footnote>
  <w:footnote w:id="1">
    <w:p w:rsidR="00080696" w:rsidRPr="00B12BCC" w:rsidRDefault="00080696" w:rsidP="00080696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B12BCC">
        <w:rPr>
          <w:lang w:val="nn-NO"/>
        </w:rPr>
        <w:t xml:space="preserve"> Fastsatt av </w:t>
      </w:r>
      <w:proofErr w:type="spellStart"/>
      <w:r w:rsidRPr="00B12BCC">
        <w:rPr>
          <w:lang w:val="nn-NO"/>
        </w:rPr>
        <w:t>NROFs</w:t>
      </w:r>
      <w:proofErr w:type="spellEnd"/>
      <w:r w:rsidRPr="00B12BCC">
        <w:rPr>
          <w:lang w:val="nn-NO"/>
        </w:rPr>
        <w:t xml:space="preserve"> Forbundsstyre 12. oktober 1977, revidert 27. juni 1979, 13. desember 1982 og 1. juni 2002. </w:t>
      </w:r>
      <w:proofErr w:type="spellStart"/>
      <w:r w:rsidRPr="00B12BCC">
        <w:rPr>
          <w:lang w:val="nn-NO"/>
        </w:rPr>
        <w:t>Endret</w:t>
      </w:r>
      <w:proofErr w:type="spellEnd"/>
      <w:r w:rsidRPr="00B12BCC">
        <w:rPr>
          <w:lang w:val="nn-NO"/>
        </w:rPr>
        <w:t xml:space="preserve"> av Landsmøtet</w:t>
      </w:r>
      <w:r>
        <w:fldChar w:fldCharType="begin"/>
      </w:r>
      <w:r w:rsidRPr="00B12BCC">
        <w:rPr>
          <w:lang w:val="nn-NO"/>
        </w:rPr>
        <w:instrText xml:space="preserve"> XE "</w:instrText>
      </w:r>
      <w:r w:rsidRPr="00B12BCC">
        <w:rPr>
          <w:rStyle w:val="Hyperkobling"/>
          <w:noProof/>
          <w:lang w:val="nn-NO"/>
        </w:rPr>
        <w:instrText>Landsmøtet</w:instrText>
      </w:r>
      <w:r w:rsidRPr="00B12BCC">
        <w:rPr>
          <w:lang w:val="nn-NO"/>
        </w:rPr>
        <w:instrText xml:space="preserve">" </w:instrText>
      </w:r>
      <w:r>
        <w:fldChar w:fldCharType="end"/>
      </w:r>
      <w:r w:rsidRPr="00B12BCC">
        <w:rPr>
          <w:lang w:val="nn-NO"/>
        </w:rPr>
        <w:t xml:space="preserve"> 1. juni 2013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FE3"/>
    <w:multiLevelType w:val="hybridMultilevel"/>
    <w:tmpl w:val="E054872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A7375"/>
    <w:multiLevelType w:val="hybridMultilevel"/>
    <w:tmpl w:val="21B204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A527E"/>
    <w:multiLevelType w:val="hybridMultilevel"/>
    <w:tmpl w:val="022CCB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7633"/>
    <w:multiLevelType w:val="hybridMultilevel"/>
    <w:tmpl w:val="A50A1E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F78B4"/>
    <w:multiLevelType w:val="hybridMultilevel"/>
    <w:tmpl w:val="EB6657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0281F"/>
    <w:multiLevelType w:val="hybridMultilevel"/>
    <w:tmpl w:val="810C17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96336"/>
    <w:multiLevelType w:val="hybridMultilevel"/>
    <w:tmpl w:val="A872A1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0368E"/>
    <w:multiLevelType w:val="hybridMultilevel"/>
    <w:tmpl w:val="4C9C5E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0326B"/>
    <w:multiLevelType w:val="hybridMultilevel"/>
    <w:tmpl w:val="CA2C84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A35DE"/>
    <w:multiLevelType w:val="hybridMultilevel"/>
    <w:tmpl w:val="85905C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8060F"/>
    <w:multiLevelType w:val="hybridMultilevel"/>
    <w:tmpl w:val="3CAE4B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BD"/>
    <w:rsid w:val="00080696"/>
    <w:rsid w:val="006D46BD"/>
    <w:rsid w:val="00E4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BD"/>
    <w:pPr>
      <w:spacing w:after="120" w:line="240" w:lineRule="auto"/>
      <w:jc w:val="both"/>
    </w:pPr>
    <w:rPr>
      <w:rFonts w:ascii="Calibri" w:eastAsia="Times New Roman" w:hAnsi="Calibri" w:cs="Times New Roman"/>
      <w:sz w:val="24"/>
      <w:lang w:eastAsia="nb-NO"/>
    </w:rPr>
  </w:style>
  <w:style w:type="paragraph" w:styleId="Overskrift2">
    <w:name w:val="heading 2"/>
    <w:basedOn w:val="Normal"/>
    <w:next w:val="Brdtekst"/>
    <w:link w:val="Overskrift2Tegn"/>
    <w:qFormat/>
    <w:rsid w:val="006D46BD"/>
    <w:pPr>
      <w:keepNext/>
      <w:spacing w:before="120" w:after="0"/>
      <w:jc w:val="left"/>
      <w:outlineLvl w:val="1"/>
    </w:pPr>
    <w:rPr>
      <w:rFonts w:ascii="Cambria" w:hAnsi="Cambria"/>
      <w:b/>
      <w:bCs/>
      <w:iCs/>
      <w:color w:val="4F81BD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6D46BD"/>
    <w:rPr>
      <w:rFonts w:ascii="Cambria" w:eastAsia="Times New Roman" w:hAnsi="Cambria" w:cs="Times New Roman"/>
      <w:b/>
      <w:bCs/>
      <w:iCs/>
      <w:color w:val="4F81BD"/>
      <w:sz w:val="28"/>
      <w:szCs w:val="28"/>
      <w:lang w:eastAsia="nb-NO"/>
    </w:rPr>
  </w:style>
  <w:style w:type="paragraph" w:styleId="Brdtekst">
    <w:name w:val="Body Text"/>
    <w:basedOn w:val="Normal"/>
    <w:link w:val="BrdtekstTegn"/>
    <w:unhideWhenUsed/>
    <w:rsid w:val="006D46BD"/>
  </w:style>
  <w:style w:type="character" w:customStyle="1" w:styleId="BrdtekstTegn">
    <w:name w:val="Brødtekst Tegn"/>
    <w:basedOn w:val="Standardskriftforavsnitt"/>
    <w:link w:val="Brdtekst"/>
    <w:rsid w:val="006D46BD"/>
    <w:rPr>
      <w:rFonts w:ascii="Calibri" w:eastAsia="Times New Roman" w:hAnsi="Calibri" w:cs="Times New Roman"/>
      <w:sz w:val="24"/>
      <w:lang w:eastAsia="nb-NO"/>
    </w:rPr>
  </w:style>
  <w:style w:type="table" w:styleId="Tabellrutenett">
    <w:name w:val="Table Grid"/>
    <w:basedOn w:val="Vanligtabell"/>
    <w:uiPriority w:val="59"/>
    <w:rsid w:val="006D46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6D46B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D46BD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rsid w:val="006D46BD"/>
    <w:pPr>
      <w:suppressAutoHyphens/>
      <w:spacing w:after="0"/>
      <w:jc w:val="left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6D46BD"/>
    <w:rPr>
      <w:rFonts w:ascii="Calibri" w:eastAsia="Times New Roman" w:hAnsi="Calibri" w:cs="Times New Roman"/>
      <w:sz w:val="24"/>
      <w:szCs w:val="20"/>
      <w:lang w:eastAsia="nb-NO"/>
    </w:rPr>
  </w:style>
  <w:style w:type="character" w:styleId="Fotnotereferanse">
    <w:name w:val="footnote reference"/>
    <w:uiPriority w:val="99"/>
    <w:rsid w:val="006D46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BD"/>
    <w:pPr>
      <w:spacing w:after="120" w:line="240" w:lineRule="auto"/>
      <w:jc w:val="both"/>
    </w:pPr>
    <w:rPr>
      <w:rFonts w:ascii="Calibri" w:eastAsia="Times New Roman" w:hAnsi="Calibri" w:cs="Times New Roman"/>
      <w:sz w:val="24"/>
      <w:lang w:eastAsia="nb-NO"/>
    </w:rPr>
  </w:style>
  <w:style w:type="paragraph" w:styleId="Overskrift2">
    <w:name w:val="heading 2"/>
    <w:basedOn w:val="Normal"/>
    <w:next w:val="Brdtekst"/>
    <w:link w:val="Overskrift2Tegn"/>
    <w:qFormat/>
    <w:rsid w:val="006D46BD"/>
    <w:pPr>
      <w:keepNext/>
      <w:spacing w:before="120" w:after="0"/>
      <w:jc w:val="left"/>
      <w:outlineLvl w:val="1"/>
    </w:pPr>
    <w:rPr>
      <w:rFonts w:ascii="Cambria" w:hAnsi="Cambria"/>
      <w:b/>
      <w:bCs/>
      <w:iCs/>
      <w:color w:val="4F81BD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6D46BD"/>
    <w:rPr>
      <w:rFonts w:ascii="Cambria" w:eastAsia="Times New Roman" w:hAnsi="Cambria" w:cs="Times New Roman"/>
      <w:b/>
      <w:bCs/>
      <w:iCs/>
      <w:color w:val="4F81BD"/>
      <w:sz w:val="28"/>
      <w:szCs w:val="28"/>
      <w:lang w:eastAsia="nb-NO"/>
    </w:rPr>
  </w:style>
  <w:style w:type="paragraph" w:styleId="Brdtekst">
    <w:name w:val="Body Text"/>
    <w:basedOn w:val="Normal"/>
    <w:link w:val="BrdtekstTegn"/>
    <w:unhideWhenUsed/>
    <w:rsid w:val="006D46BD"/>
  </w:style>
  <w:style w:type="character" w:customStyle="1" w:styleId="BrdtekstTegn">
    <w:name w:val="Brødtekst Tegn"/>
    <w:basedOn w:val="Standardskriftforavsnitt"/>
    <w:link w:val="Brdtekst"/>
    <w:rsid w:val="006D46BD"/>
    <w:rPr>
      <w:rFonts w:ascii="Calibri" w:eastAsia="Times New Roman" w:hAnsi="Calibri" w:cs="Times New Roman"/>
      <w:sz w:val="24"/>
      <w:lang w:eastAsia="nb-NO"/>
    </w:rPr>
  </w:style>
  <w:style w:type="table" w:styleId="Tabellrutenett">
    <w:name w:val="Table Grid"/>
    <w:basedOn w:val="Vanligtabell"/>
    <w:uiPriority w:val="59"/>
    <w:rsid w:val="006D46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6D46B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D46BD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rsid w:val="006D46BD"/>
    <w:pPr>
      <w:suppressAutoHyphens/>
      <w:spacing w:after="0"/>
      <w:jc w:val="left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6D46BD"/>
    <w:rPr>
      <w:rFonts w:ascii="Calibri" w:eastAsia="Times New Roman" w:hAnsi="Calibri" w:cs="Times New Roman"/>
      <w:sz w:val="24"/>
      <w:szCs w:val="20"/>
      <w:lang w:eastAsia="nb-NO"/>
    </w:rPr>
  </w:style>
  <w:style w:type="character" w:styleId="Fotnotereferanse">
    <w:name w:val="footnote reference"/>
    <w:uiPriority w:val="99"/>
    <w:rsid w:val="006D4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Gustavson</dc:creator>
  <cp:lastModifiedBy>Erik Gustavson</cp:lastModifiedBy>
  <cp:revision>2</cp:revision>
  <dcterms:created xsi:type="dcterms:W3CDTF">2020-09-18T11:20:00Z</dcterms:created>
  <dcterms:modified xsi:type="dcterms:W3CDTF">2020-09-18T11:20:00Z</dcterms:modified>
</cp:coreProperties>
</file>