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3"/>
      </w:tblGrid>
      <w:tr w:rsidR="00C81DBC" w:rsidRPr="00E440B0" w:rsidTr="00F47E89">
        <w:tc>
          <w:tcPr>
            <w:tcW w:w="9213" w:type="dxa"/>
          </w:tcPr>
          <w:p w:rsidR="00C81DBC" w:rsidRPr="00BF7231" w:rsidRDefault="00C81DBC" w:rsidP="00F47E89">
            <w:pPr>
              <w:pStyle w:val="Overskrift2"/>
              <w:spacing w:after="240"/>
              <w:outlineLvl w:val="1"/>
            </w:pPr>
            <w:bookmarkStart w:id="0" w:name="_Toc1641149"/>
            <w:r w:rsidRPr="00BF7231">
              <w:t xml:space="preserve">Vedtekter for </w:t>
            </w:r>
            <w:proofErr w:type="spellStart"/>
            <w:r w:rsidRPr="00BF7231">
              <w:t>NROFs</w:t>
            </w:r>
            <w:proofErr w:type="spellEnd"/>
            <w:r w:rsidRPr="00BF7231">
              <w:t xml:space="preserve"> </w:t>
            </w:r>
            <w:bookmarkStart w:id="1" w:name="_GoBack"/>
            <w:bookmarkEnd w:id="1"/>
            <w:r w:rsidRPr="00BF7231">
              <w:t>Hedersplakett</w:t>
            </w:r>
            <w:r w:rsidRPr="00BF7231">
              <w:rPr>
                <w:rStyle w:val="Fotnotereferanse"/>
              </w:rPr>
              <w:footnoteReference w:id="1"/>
            </w:r>
            <w:bookmarkEnd w:id="0"/>
          </w:p>
          <w:p w:rsidR="00C81DBC" w:rsidRPr="00BF7231" w:rsidRDefault="00C81DBC" w:rsidP="00F47E89">
            <w:pPr>
              <w:spacing w:after="0"/>
              <w:jc w:val="left"/>
            </w:pPr>
            <w:r w:rsidRPr="00BF7231">
              <w:rPr>
                <w:b/>
              </w:rPr>
              <w:t>§ 1 Formål</w:t>
            </w:r>
          </w:p>
          <w:p w:rsidR="00C81DBC" w:rsidRPr="00BF7231" w:rsidRDefault="00C81DBC" w:rsidP="00F47E89">
            <w:pPr>
              <w:pStyle w:val="Listeavsnitt"/>
              <w:numPr>
                <w:ilvl w:val="0"/>
                <w:numId w:val="6"/>
              </w:numPr>
              <w:tabs>
                <w:tab w:val="left" w:pos="404"/>
                <w:tab w:val="left" w:pos="701"/>
              </w:tabs>
              <w:spacing w:after="0"/>
              <w:ind w:left="360"/>
              <w:jc w:val="left"/>
            </w:pPr>
            <w:proofErr w:type="spellStart"/>
            <w:r w:rsidRPr="00BF7231">
              <w:t>NROFs</w:t>
            </w:r>
            <w:proofErr w:type="spellEnd"/>
            <w:r w:rsidRPr="00BF7231">
              <w:t xml:space="preserve"> Hedersplakett kan gis til medlemmer av Forbundet eller andre personer som, avdelinger, institusjoner mv. for fortjenestefull innsats for Forbundet eller for annen innsats til fremme av Forbundets virksomhet.</w:t>
            </w:r>
          </w:p>
          <w:p w:rsidR="00C81DBC" w:rsidRPr="00BF7231" w:rsidRDefault="00C81DBC" w:rsidP="00F47E89">
            <w:pPr>
              <w:pStyle w:val="Listeavsnitt"/>
              <w:numPr>
                <w:ilvl w:val="0"/>
                <w:numId w:val="6"/>
              </w:numPr>
              <w:tabs>
                <w:tab w:val="left" w:pos="404"/>
                <w:tab w:val="left" w:pos="701"/>
              </w:tabs>
              <w:spacing w:after="0"/>
              <w:ind w:left="360"/>
              <w:jc w:val="left"/>
            </w:pPr>
            <w:r w:rsidRPr="00BF7231">
              <w:t>Hedersplaketten er personlig, og kan ikke utleveres til andre til demonstrasjons- eller samlerformål</w:t>
            </w:r>
          </w:p>
          <w:p w:rsidR="00C81DBC" w:rsidRPr="00BF7231" w:rsidRDefault="00C81DBC" w:rsidP="00F47E89">
            <w:pPr>
              <w:spacing w:after="0"/>
              <w:jc w:val="left"/>
            </w:pPr>
            <w:r w:rsidRPr="00BF7231">
              <w:rPr>
                <w:b/>
              </w:rPr>
              <w:t>§2 Utførelse</w:t>
            </w:r>
          </w:p>
          <w:p w:rsidR="00C81DBC" w:rsidRPr="00BF7231" w:rsidRDefault="00C81DBC" w:rsidP="00F47E89">
            <w:pPr>
              <w:pStyle w:val="Listeavsnitt"/>
              <w:numPr>
                <w:ilvl w:val="0"/>
                <w:numId w:val="7"/>
              </w:numPr>
              <w:tabs>
                <w:tab w:val="left" w:pos="404"/>
                <w:tab w:val="left" w:pos="701"/>
              </w:tabs>
              <w:spacing w:after="0"/>
              <w:ind w:left="360"/>
              <w:jc w:val="left"/>
            </w:pPr>
            <w:proofErr w:type="spellStart"/>
            <w:r w:rsidRPr="00BF7231">
              <w:t>NROFs</w:t>
            </w:r>
            <w:proofErr w:type="spellEnd"/>
            <w:r w:rsidRPr="00BF7231">
              <w:t xml:space="preserve"> Hedersplakett er Forbundets merke med skjold, sverd, bladkrans og krone montert på en skjoldformet plate av tre. </w:t>
            </w:r>
          </w:p>
          <w:p w:rsidR="00C81DBC" w:rsidRPr="00BF7231" w:rsidRDefault="00C81DBC" w:rsidP="00F47E89">
            <w:pPr>
              <w:pStyle w:val="Listeavsnitt"/>
              <w:numPr>
                <w:ilvl w:val="0"/>
                <w:numId w:val="7"/>
              </w:numPr>
              <w:tabs>
                <w:tab w:val="left" w:pos="404"/>
                <w:tab w:val="left" w:pos="701"/>
              </w:tabs>
              <w:spacing w:after="0"/>
              <w:ind w:left="360"/>
              <w:jc w:val="left"/>
            </w:pPr>
            <w:r w:rsidRPr="00BF7231">
              <w:t xml:space="preserve">Merket er utført i ca. 3 mm tykk messing, er ca. 120 mm høyt og kolorert i Forbundets farger; rød, hvit, blå og grønn emalje, samt gull eller pusset messing. Platen, som har </w:t>
            </w:r>
            <w:proofErr w:type="spellStart"/>
            <w:r w:rsidRPr="00BF7231">
              <w:t>opphengsfeste</w:t>
            </w:r>
            <w:proofErr w:type="spellEnd"/>
            <w:r w:rsidRPr="00BF7231">
              <w:t xml:space="preserve">, er ca. 220 mm høy og 170 mm bred langs øvre kant. På platen, like under merket, er det montert et messingbånd med hvor Forbundets devise Pro </w:t>
            </w:r>
            <w:proofErr w:type="spellStart"/>
            <w:r w:rsidRPr="00BF7231">
              <w:t>Patria</w:t>
            </w:r>
            <w:proofErr w:type="spellEnd"/>
            <w:r w:rsidRPr="00BF7231">
              <w:fldChar w:fldCharType="begin"/>
            </w:r>
            <w:r w:rsidRPr="00BF7231">
              <w:instrText xml:space="preserve"> XE "Pro Patria" </w:instrText>
            </w:r>
            <w:r w:rsidRPr="00BF7231">
              <w:fldChar w:fldCharType="end"/>
            </w:r>
            <w:r w:rsidRPr="00BF7231">
              <w:t xml:space="preserve"> er påmalt.</w:t>
            </w:r>
          </w:p>
          <w:p w:rsidR="00C81DBC" w:rsidRPr="00BF7231" w:rsidRDefault="00C81DBC" w:rsidP="00F47E89">
            <w:pPr>
              <w:spacing w:before="240" w:after="0"/>
              <w:jc w:val="left"/>
              <w:rPr>
                <w:b/>
              </w:rPr>
            </w:pPr>
            <w:r w:rsidRPr="00BF723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9A4C796" wp14:editId="5189ADA4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62230</wp:posOffset>
                  </wp:positionV>
                  <wp:extent cx="1696720" cy="2055495"/>
                  <wp:effectExtent l="0" t="0" r="0" b="1905"/>
                  <wp:wrapTopAndBottom/>
                  <wp:docPr id="3" name="Bilde 326" descr="hedersplaket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26" descr="hedersplaket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0" cy="205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7231">
              <w:rPr>
                <w:b/>
              </w:rPr>
              <w:t>§ 3 Saksbehandling</w:t>
            </w:r>
          </w:p>
          <w:p w:rsidR="00C81DBC" w:rsidRPr="00BF7231" w:rsidRDefault="00C81DBC" w:rsidP="00F47E89">
            <w:pPr>
              <w:pStyle w:val="Listeavsnitt"/>
              <w:numPr>
                <w:ilvl w:val="0"/>
                <w:numId w:val="8"/>
              </w:numPr>
              <w:tabs>
                <w:tab w:val="left" w:pos="404"/>
                <w:tab w:val="left" w:pos="701"/>
              </w:tabs>
              <w:spacing w:after="0"/>
              <w:ind w:left="360"/>
              <w:jc w:val="left"/>
            </w:pPr>
            <w:r w:rsidRPr="00BF7231">
              <w:t>Forslag om tildeling av Hedersplakett kan fremmes av ethvert medlem eller gruppe av medlemmer i Forbundet og skal stiles til Forbundsstyret</w:t>
            </w:r>
            <w:r w:rsidRPr="00BF7231">
              <w:fldChar w:fldCharType="begin"/>
            </w:r>
            <w:r w:rsidRPr="00BF7231">
              <w:instrText xml:space="preserve"> XE "Forbundsstyret" </w:instrText>
            </w:r>
            <w:r w:rsidRPr="00BF7231">
              <w:fldChar w:fldCharType="end"/>
            </w:r>
            <w:r w:rsidRPr="00BF7231">
              <w:t>.</w:t>
            </w:r>
          </w:p>
          <w:p w:rsidR="00C81DBC" w:rsidRPr="00BF7231" w:rsidRDefault="00C81DBC" w:rsidP="00F47E89">
            <w:pPr>
              <w:pStyle w:val="Listeavsnitt"/>
              <w:numPr>
                <w:ilvl w:val="0"/>
                <w:numId w:val="8"/>
              </w:numPr>
              <w:tabs>
                <w:tab w:val="left" w:pos="404"/>
                <w:tab w:val="left" w:pos="701"/>
              </w:tabs>
              <w:spacing w:after="0"/>
              <w:ind w:left="360"/>
              <w:jc w:val="left"/>
            </w:pPr>
            <w:r w:rsidRPr="00BF7231">
              <w:t xml:space="preserve">Hedersplakett kan ikke tildeles en person eller institusjon som tidligere er tildelt </w:t>
            </w:r>
            <w:proofErr w:type="spellStart"/>
            <w:r w:rsidRPr="00BF7231">
              <w:t>NROFs</w:t>
            </w:r>
            <w:proofErr w:type="spellEnd"/>
            <w:r w:rsidRPr="00BF7231">
              <w:t xml:space="preserve"> Hederstegn.</w:t>
            </w:r>
          </w:p>
          <w:p w:rsidR="00C81DBC" w:rsidRPr="00BF7231" w:rsidRDefault="00C81DBC" w:rsidP="00F47E89">
            <w:pPr>
              <w:pStyle w:val="Listeavsnitt"/>
              <w:numPr>
                <w:ilvl w:val="0"/>
                <w:numId w:val="8"/>
              </w:numPr>
              <w:tabs>
                <w:tab w:val="left" w:pos="404"/>
                <w:tab w:val="left" w:pos="701"/>
              </w:tabs>
              <w:spacing w:after="0"/>
              <w:ind w:left="360"/>
              <w:jc w:val="left"/>
            </w:pPr>
            <w:r w:rsidRPr="00BF7231">
              <w:t>Vedtak fattes av Forbundsstyret</w:t>
            </w:r>
            <w:r w:rsidRPr="00BF7231">
              <w:fldChar w:fldCharType="begin"/>
            </w:r>
            <w:r w:rsidRPr="00BF7231">
              <w:instrText xml:space="preserve"> XE "Forbundsstyret" </w:instrText>
            </w:r>
            <w:r w:rsidRPr="00BF7231">
              <w:fldChar w:fldCharType="end"/>
            </w:r>
            <w:r w:rsidRPr="00BF7231">
              <w:t xml:space="preserve"> etter behandling i og råd fra </w:t>
            </w:r>
            <w:proofErr w:type="spellStart"/>
            <w:r w:rsidRPr="00BF7231">
              <w:t>NROFs</w:t>
            </w:r>
            <w:proofErr w:type="spellEnd"/>
            <w:r w:rsidRPr="00BF7231">
              <w:t xml:space="preserve"> Hedersnemd. Vedtak om tildeling skal være enstemmig i Forbundsstyret.</w:t>
            </w:r>
          </w:p>
          <w:p w:rsidR="00C81DBC" w:rsidRPr="00BF7231" w:rsidRDefault="00C81DBC" w:rsidP="00F47E89">
            <w:pPr>
              <w:pStyle w:val="Listeavsnitt"/>
              <w:numPr>
                <w:ilvl w:val="0"/>
                <w:numId w:val="8"/>
              </w:numPr>
              <w:tabs>
                <w:tab w:val="left" w:pos="404"/>
                <w:tab w:val="left" w:pos="701"/>
              </w:tabs>
              <w:spacing w:after="0"/>
              <w:ind w:left="360"/>
              <w:jc w:val="left"/>
            </w:pPr>
            <w:r w:rsidRPr="00BF7231">
              <w:t>Vedtak om tildeling kan ved tidsnød fattes av Forretningsutvalget</w:t>
            </w:r>
            <w:r w:rsidRPr="00BF7231">
              <w:fldChar w:fldCharType="begin"/>
            </w:r>
            <w:r w:rsidRPr="00BF7231">
              <w:instrText xml:space="preserve"> XE "</w:instrText>
            </w:r>
            <w:r w:rsidRPr="00BF7231">
              <w:rPr>
                <w:rStyle w:val="Hyperkobling"/>
                <w:noProof/>
              </w:rPr>
              <w:instrText>Forretningsutvalget</w:instrText>
            </w:r>
            <w:r w:rsidRPr="00BF7231">
              <w:instrText xml:space="preserve">" </w:instrText>
            </w:r>
            <w:r w:rsidRPr="00BF7231">
              <w:fldChar w:fldCharType="end"/>
            </w:r>
            <w:r w:rsidRPr="00BF7231">
              <w:t>. Slik tildeling skal rapporteres til Hedersnemden</w:t>
            </w:r>
            <w:r w:rsidRPr="00BF7231">
              <w:fldChar w:fldCharType="begin"/>
            </w:r>
            <w:r w:rsidRPr="00BF7231">
              <w:instrText xml:space="preserve"> XE "Hedersnemden" </w:instrText>
            </w:r>
            <w:r w:rsidRPr="00BF7231">
              <w:fldChar w:fldCharType="end"/>
            </w:r>
            <w:r w:rsidRPr="00BF7231">
              <w:t xml:space="preserve"> og Forbundsstyret</w:t>
            </w:r>
            <w:r w:rsidRPr="00BF7231">
              <w:fldChar w:fldCharType="begin"/>
            </w:r>
            <w:r w:rsidRPr="00BF7231">
              <w:instrText xml:space="preserve"> XE "Forbundsstyret" </w:instrText>
            </w:r>
            <w:r w:rsidRPr="00BF7231">
              <w:fldChar w:fldCharType="end"/>
            </w:r>
            <w:r w:rsidRPr="00BF7231">
              <w:t xml:space="preserve"> snarest etter tildelingen.</w:t>
            </w:r>
          </w:p>
          <w:p w:rsidR="00C81DBC" w:rsidRPr="00E440B0" w:rsidRDefault="00C81DBC" w:rsidP="00F47E89">
            <w:pPr>
              <w:pStyle w:val="Overskrift2"/>
              <w:outlineLvl w:val="1"/>
            </w:pPr>
          </w:p>
        </w:tc>
      </w:tr>
    </w:tbl>
    <w:p w:rsidR="00C81DBC" w:rsidRPr="00E440B0" w:rsidRDefault="00C81DBC" w:rsidP="00C81DBC"/>
    <w:sectPr w:rsidR="00C81DBC" w:rsidRPr="00E4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BD" w:rsidRDefault="006D46BD" w:rsidP="006D46BD">
      <w:pPr>
        <w:spacing w:after="0"/>
      </w:pPr>
      <w:r>
        <w:separator/>
      </w:r>
    </w:p>
  </w:endnote>
  <w:endnote w:type="continuationSeparator" w:id="0">
    <w:p w:rsidR="006D46BD" w:rsidRDefault="006D46BD" w:rsidP="006D46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BD" w:rsidRDefault="006D46BD" w:rsidP="006D46BD">
      <w:pPr>
        <w:spacing w:after="0"/>
      </w:pPr>
      <w:r>
        <w:separator/>
      </w:r>
    </w:p>
  </w:footnote>
  <w:footnote w:type="continuationSeparator" w:id="0">
    <w:p w:rsidR="006D46BD" w:rsidRDefault="006D46BD" w:rsidP="006D46BD">
      <w:pPr>
        <w:spacing w:after="0"/>
      </w:pPr>
      <w:r>
        <w:continuationSeparator/>
      </w:r>
    </w:p>
  </w:footnote>
  <w:footnote w:id="1">
    <w:p w:rsidR="00C81DBC" w:rsidRPr="00B12BCC" w:rsidRDefault="00C81DBC" w:rsidP="00C81DBC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B12BCC">
        <w:rPr>
          <w:lang w:val="nn-NO"/>
        </w:rPr>
        <w:t xml:space="preserve"> Fastsatt av Forbundsstyret</w:t>
      </w:r>
      <w:r>
        <w:fldChar w:fldCharType="begin"/>
      </w:r>
      <w:r w:rsidRPr="00B12BCC">
        <w:rPr>
          <w:lang w:val="nn-NO"/>
        </w:rPr>
        <w:instrText xml:space="preserve"> XE "</w:instrText>
      </w:r>
      <w:r w:rsidRPr="00B12BCC">
        <w:rPr>
          <w:highlight w:val="green"/>
          <w:lang w:val="nn-NO"/>
        </w:rPr>
        <w:instrText>Forbundsstyret</w:instrText>
      </w:r>
      <w:r w:rsidRPr="00B12BCC">
        <w:rPr>
          <w:lang w:val="nn-NO"/>
        </w:rPr>
        <w:instrText xml:space="preserve">" </w:instrText>
      </w:r>
      <w:r>
        <w:fldChar w:fldCharType="end"/>
      </w:r>
      <w:r w:rsidRPr="00B12BCC">
        <w:rPr>
          <w:lang w:val="nn-NO"/>
        </w:rPr>
        <w:t xml:space="preserve"> 12. oktober 1977, </w:t>
      </w:r>
      <w:proofErr w:type="spellStart"/>
      <w:r w:rsidRPr="00B12BCC">
        <w:rPr>
          <w:lang w:val="nn-NO"/>
        </w:rPr>
        <w:t>endret</w:t>
      </w:r>
      <w:proofErr w:type="spellEnd"/>
      <w:r w:rsidRPr="00B12BCC">
        <w:rPr>
          <w:lang w:val="nn-NO"/>
        </w:rPr>
        <w:t xml:space="preserve"> av FS 9. februar 1984, 26. september 1985, 1. juni 2002. Vedtatt av Landsmøtet</w:t>
      </w:r>
      <w:r>
        <w:fldChar w:fldCharType="begin"/>
      </w:r>
      <w:r w:rsidRPr="00B12BCC">
        <w:rPr>
          <w:lang w:val="nn-NO"/>
        </w:rPr>
        <w:instrText xml:space="preserve"> XE "</w:instrText>
      </w:r>
      <w:r w:rsidRPr="00B12BCC">
        <w:rPr>
          <w:rStyle w:val="Hyperkobling"/>
          <w:noProof/>
          <w:highlight w:val="green"/>
          <w:lang w:val="nn-NO"/>
        </w:rPr>
        <w:instrText>Landsmøte</w:instrText>
      </w:r>
      <w:r w:rsidRPr="00B12BCC">
        <w:rPr>
          <w:rStyle w:val="Hyperkobling"/>
          <w:noProof/>
          <w:lang w:val="nn-NO"/>
        </w:rPr>
        <w:instrText>t</w:instrText>
      </w:r>
      <w:r w:rsidRPr="00B12BCC">
        <w:rPr>
          <w:lang w:val="nn-NO"/>
        </w:rPr>
        <w:instrText xml:space="preserve">" </w:instrText>
      </w:r>
      <w:r>
        <w:fldChar w:fldCharType="end"/>
      </w:r>
      <w:r w:rsidRPr="00B12BCC">
        <w:rPr>
          <w:lang w:val="nn-NO"/>
        </w:rPr>
        <w:t xml:space="preserve"> 1. juni 2013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FE3"/>
    <w:multiLevelType w:val="hybridMultilevel"/>
    <w:tmpl w:val="E054872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2A7375"/>
    <w:multiLevelType w:val="hybridMultilevel"/>
    <w:tmpl w:val="21B204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A527E"/>
    <w:multiLevelType w:val="hybridMultilevel"/>
    <w:tmpl w:val="022CCB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87633"/>
    <w:multiLevelType w:val="hybridMultilevel"/>
    <w:tmpl w:val="A50A1E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F78B4"/>
    <w:multiLevelType w:val="hybridMultilevel"/>
    <w:tmpl w:val="EB6657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0281F"/>
    <w:multiLevelType w:val="hybridMultilevel"/>
    <w:tmpl w:val="810C17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96336"/>
    <w:multiLevelType w:val="hybridMultilevel"/>
    <w:tmpl w:val="A872A1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0368E"/>
    <w:multiLevelType w:val="hybridMultilevel"/>
    <w:tmpl w:val="4C9C5E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0326B"/>
    <w:multiLevelType w:val="hybridMultilevel"/>
    <w:tmpl w:val="CA2C84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A35DE"/>
    <w:multiLevelType w:val="hybridMultilevel"/>
    <w:tmpl w:val="85905C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8060F"/>
    <w:multiLevelType w:val="hybridMultilevel"/>
    <w:tmpl w:val="3CAE4B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BD"/>
    <w:rsid w:val="00080696"/>
    <w:rsid w:val="004463FE"/>
    <w:rsid w:val="006D46BD"/>
    <w:rsid w:val="00C81DBC"/>
    <w:rsid w:val="00E3595E"/>
    <w:rsid w:val="00E4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BD"/>
    <w:pPr>
      <w:spacing w:after="120" w:line="240" w:lineRule="auto"/>
      <w:jc w:val="both"/>
    </w:pPr>
    <w:rPr>
      <w:rFonts w:ascii="Calibri" w:eastAsia="Times New Roman" w:hAnsi="Calibri" w:cs="Times New Roman"/>
      <w:sz w:val="24"/>
      <w:lang w:eastAsia="nb-NO"/>
    </w:rPr>
  </w:style>
  <w:style w:type="paragraph" w:styleId="Overskrift2">
    <w:name w:val="heading 2"/>
    <w:basedOn w:val="Normal"/>
    <w:next w:val="Brdtekst"/>
    <w:link w:val="Overskrift2Tegn"/>
    <w:qFormat/>
    <w:rsid w:val="006D46BD"/>
    <w:pPr>
      <w:keepNext/>
      <w:spacing w:before="120" w:after="0"/>
      <w:jc w:val="left"/>
      <w:outlineLvl w:val="1"/>
    </w:pPr>
    <w:rPr>
      <w:rFonts w:ascii="Cambria" w:hAnsi="Cambria"/>
      <w:b/>
      <w:bCs/>
      <w:iCs/>
      <w:color w:val="4F81BD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6D46BD"/>
    <w:rPr>
      <w:rFonts w:ascii="Cambria" w:eastAsia="Times New Roman" w:hAnsi="Cambria" w:cs="Times New Roman"/>
      <w:b/>
      <w:bCs/>
      <w:iCs/>
      <w:color w:val="4F81BD"/>
      <w:sz w:val="28"/>
      <w:szCs w:val="28"/>
      <w:lang w:eastAsia="nb-NO"/>
    </w:rPr>
  </w:style>
  <w:style w:type="paragraph" w:styleId="Brdtekst">
    <w:name w:val="Body Text"/>
    <w:basedOn w:val="Normal"/>
    <w:link w:val="BrdtekstTegn"/>
    <w:unhideWhenUsed/>
    <w:rsid w:val="006D46BD"/>
  </w:style>
  <w:style w:type="character" w:customStyle="1" w:styleId="BrdtekstTegn">
    <w:name w:val="Brødtekst Tegn"/>
    <w:basedOn w:val="Standardskriftforavsnitt"/>
    <w:link w:val="Brdtekst"/>
    <w:rsid w:val="006D46BD"/>
    <w:rPr>
      <w:rFonts w:ascii="Calibri" w:eastAsia="Times New Roman" w:hAnsi="Calibri" w:cs="Times New Roman"/>
      <w:sz w:val="24"/>
      <w:lang w:eastAsia="nb-NO"/>
    </w:rPr>
  </w:style>
  <w:style w:type="table" w:styleId="Tabellrutenett">
    <w:name w:val="Table Grid"/>
    <w:basedOn w:val="Vanligtabell"/>
    <w:uiPriority w:val="59"/>
    <w:rsid w:val="006D46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6D46B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D46BD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rsid w:val="006D46BD"/>
    <w:pPr>
      <w:suppressAutoHyphens/>
      <w:spacing w:after="0"/>
      <w:jc w:val="left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6D46BD"/>
    <w:rPr>
      <w:rFonts w:ascii="Calibri" w:eastAsia="Times New Roman" w:hAnsi="Calibri" w:cs="Times New Roman"/>
      <w:sz w:val="24"/>
      <w:szCs w:val="20"/>
      <w:lang w:eastAsia="nb-NO"/>
    </w:rPr>
  </w:style>
  <w:style w:type="character" w:styleId="Fotnotereferanse">
    <w:name w:val="footnote reference"/>
    <w:uiPriority w:val="99"/>
    <w:rsid w:val="006D46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BD"/>
    <w:pPr>
      <w:spacing w:after="120" w:line="240" w:lineRule="auto"/>
      <w:jc w:val="both"/>
    </w:pPr>
    <w:rPr>
      <w:rFonts w:ascii="Calibri" w:eastAsia="Times New Roman" w:hAnsi="Calibri" w:cs="Times New Roman"/>
      <w:sz w:val="24"/>
      <w:lang w:eastAsia="nb-NO"/>
    </w:rPr>
  </w:style>
  <w:style w:type="paragraph" w:styleId="Overskrift2">
    <w:name w:val="heading 2"/>
    <w:basedOn w:val="Normal"/>
    <w:next w:val="Brdtekst"/>
    <w:link w:val="Overskrift2Tegn"/>
    <w:qFormat/>
    <w:rsid w:val="006D46BD"/>
    <w:pPr>
      <w:keepNext/>
      <w:spacing w:before="120" w:after="0"/>
      <w:jc w:val="left"/>
      <w:outlineLvl w:val="1"/>
    </w:pPr>
    <w:rPr>
      <w:rFonts w:ascii="Cambria" w:hAnsi="Cambria"/>
      <w:b/>
      <w:bCs/>
      <w:iCs/>
      <w:color w:val="4F81BD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6D46BD"/>
    <w:rPr>
      <w:rFonts w:ascii="Cambria" w:eastAsia="Times New Roman" w:hAnsi="Cambria" w:cs="Times New Roman"/>
      <w:b/>
      <w:bCs/>
      <w:iCs/>
      <w:color w:val="4F81BD"/>
      <w:sz w:val="28"/>
      <w:szCs w:val="28"/>
      <w:lang w:eastAsia="nb-NO"/>
    </w:rPr>
  </w:style>
  <w:style w:type="paragraph" w:styleId="Brdtekst">
    <w:name w:val="Body Text"/>
    <w:basedOn w:val="Normal"/>
    <w:link w:val="BrdtekstTegn"/>
    <w:unhideWhenUsed/>
    <w:rsid w:val="006D46BD"/>
  </w:style>
  <w:style w:type="character" w:customStyle="1" w:styleId="BrdtekstTegn">
    <w:name w:val="Brødtekst Tegn"/>
    <w:basedOn w:val="Standardskriftforavsnitt"/>
    <w:link w:val="Brdtekst"/>
    <w:rsid w:val="006D46BD"/>
    <w:rPr>
      <w:rFonts w:ascii="Calibri" w:eastAsia="Times New Roman" w:hAnsi="Calibri" w:cs="Times New Roman"/>
      <w:sz w:val="24"/>
      <w:lang w:eastAsia="nb-NO"/>
    </w:rPr>
  </w:style>
  <w:style w:type="table" w:styleId="Tabellrutenett">
    <w:name w:val="Table Grid"/>
    <w:basedOn w:val="Vanligtabell"/>
    <w:uiPriority w:val="59"/>
    <w:rsid w:val="006D46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6D46B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D46BD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rsid w:val="006D46BD"/>
    <w:pPr>
      <w:suppressAutoHyphens/>
      <w:spacing w:after="0"/>
      <w:jc w:val="left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6D46BD"/>
    <w:rPr>
      <w:rFonts w:ascii="Calibri" w:eastAsia="Times New Roman" w:hAnsi="Calibri" w:cs="Times New Roman"/>
      <w:sz w:val="24"/>
      <w:szCs w:val="20"/>
      <w:lang w:eastAsia="nb-NO"/>
    </w:rPr>
  </w:style>
  <w:style w:type="character" w:styleId="Fotnotereferanse">
    <w:name w:val="footnote reference"/>
    <w:uiPriority w:val="99"/>
    <w:rsid w:val="006D46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Gustavson</dc:creator>
  <cp:lastModifiedBy>Morten Wroldsen</cp:lastModifiedBy>
  <cp:revision>4</cp:revision>
  <dcterms:created xsi:type="dcterms:W3CDTF">2020-09-18T11:21:00Z</dcterms:created>
  <dcterms:modified xsi:type="dcterms:W3CDTF">2020-09-24T08:14:00Z</dcterms:modified>
</cp:coreProperties>
</file>